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E80757" w14:textId="76F54825" w:rsidR="003B04D0" w:rsidRPr="000E2C65" w:rsidRDefault="00F36133" w:rsidP="000E2C65">
      <w:pPr>
        <w:pStyle w:val="Nadpis1"/>
      </w:pPr>
      <w:r>
        <w:t xml:space="preserve">8 </w:t>
      </w:r>
      <w:r w:rsidR="00A811DA">
        <w:t xml:space="preserve">dôvodov prečo nezvyšovať kapitál </w:t>
      </w:r>
      <w:proofErr w:type="spellStart"/>
      <w:r w:rsidR="00A811DA">
        <w:t>VšZP</w:t>
      </w:r>
      <w:proofErr w:type="spellEnd"/>
    </w:p>
    <w:p w14:paraId="3B6E4E3A" w14:textId="77777777" w:rsidR="000E2C65" w:rsidRPr="000E2C65" w:rsidRDefault="000E2C65" w:rsidP="000E2C65"/>
    <w:p w14:paraId="11BBD4B3" w14:textId="4D381AD7" w:rsidR="00A811DA" w:rsidRDefault="000E2C65" w:rsidP="000E2C65">
      <w:pPr>
        <w:rPr>
          <w:rFonts w:ascii="Corbel" w:hAnsi="Corbel"/>
        </w:rPr>
      </w:pPr>
      <w:r w:rsidRPr="000E2C65">
        <w:rPr>
          <w:rFonts w:ascii="Corbel" w:hAnsi="Corbel"/>
        </w:rPr>
        <w:t xml:space="preserve">INESS so znepokojením vníma </w:t>
      </w:r>
      <w:r w:rsidR="00573430">
        <w:rPr>
          <w:rFonts w:ascii="Corbel" w:hAnsi="Corbel"/>
        </w:rPr>
        <w:t xml:space="preserve">avizovanú </w:t>
      </w:r>
      <w:r w:rsidRPr="000E2C65">
        <w:rPr>
          <w:rFonts w:ascii="Corbel" w:hAnsi="Corbel"/>
        </w:rPr>
        <w:t xml:space="preserve">snahu </w:t>
      </w:r>
      <w:r>
        <w:rPr>
          <w:rFonts w:ascii="Corbel" w:hAnsi="Corbel"/>
        </w:rPr>
        <w:t xml:space="preserve">z verejných zdrojov </w:t>
      </w:r>
      <w:r w:rsidR="00573430">
        <w:rPr>
          <w:rFonts w:ascii="Corbel" w:hAnsi="Corbel"/>
        </w:rPr>
        <w:t xml:space="preserve">vykonať </w:t>
      </w:r>
      <w:r>
        <w:rPr>
          <w:rFonts w:ascii="Corbel" w:hAnsi="Corbel"/>
        </w:rPr>
        <w:t xml:space="preserve">rozsiahly kapitálový vklad </w:t>
      </w:r>
      <w:r w:rsidR="00573430">
        <w:rPr>
          <w:rFonts w:ascii="Corbel" w:hAnsi="Corbel"/>
        </w:rPr>
        <w:t xml:space="preserve">do </w:t>
      </w:r>
      <w:r>
        <w:rPr>
          <w:rFonts w:ascii="Corbel" w:hAnsi="Corbel"/>
        </w:rPr>
        <w:t>štátne</w:t>
      </w:r>
      <w:r w:rsidR="00E237B8">
        <w:rPr>
          <w:rFonts w:ascii="Corbel" w:hAnsi="Corbel"/>
        </w:rPr>
        <w:t>j</w:t>
      </w:r>
      <w:r>
        <w:rPr>
          <w:rFonts w:ascii="Corbel" w:hAnsi="Corbel"/>
        </w:rPr>
        <w:t xml:space="preserve"> Všeobecnej zdravotnej poisťovn</w:t>
      </w:r>
      <w:r w:rsidR="00573430">
        <w:rPr>
          <w:rFonts w:ascii="Corbel" w:hAnsi="Corbel"/>
        </w:rPr>
        <w:t>e</w:t>
      </w:r>
      <w:r>
        <w:rPr>
          <w:rFonts w:ascii="Corbel" w:hAnsi="Corbel"/>
        </w:rPr>
        <w:t xml:space="preserve">. </w:t>
      </w:r>
      <w:r w:rsidR="00A811DA">
        <w:rPr>
          <w:rFonts w:ascii="Corbel" w:hAnsi="Corbel"/>
        </w:rPr>
        <w:t xml:space="preserve">Takéto rozhodnutie by bolo </w:t>
      </w:r>
      <w:r w:rsidR="0057173C">
        <w:rPr>
          <w:rFonts w:ascii="Corbel" w:hAnsi="Corbel"/>
        </w:rPr>
        <w:t>zása</w:t>
      </w:r>
      <w:r w:rsidR="009D2964">
        <w:rPr>
          <w:rFonts w:ascii="Corbel" w:hAnsi="Corbel"/>
        </w:rPr>
        <w:t>d</w:t>
      </w:r>
      <w:r w:rsidR="0057173C">
        <w:rPr>
          <w:rFonts w:ascii="Corbel" w:hAnsi="Corbel"/>
        </w:rPr>
        <w:t xml:space="preserve">ným </w:t>
      </w:r>
      <w:r w:rsidR="00A811DA">
        <w:rPr>
          <w:rFonts w:ascii="Corbel" w:hAnsi="Corbel"/>
        </w:rPr>
        <w:t xml:space="preserve">krokom späť pre slovenské zdravotníctvo. </w:t>
      </w:r>
      <w:r w:rsidR="00573430">
        <w:rPr>
          <w:rFonts w:ascii="Corbel" w:hAnsi="Corbel"/>
        </w:rPr>
        <w:t xml:space="preserve">Je na to minimálne </w:t>
      </w:r>
      <w:r w:rsidR="00F36133">
        <w:rPr>
          <w:rFonts w:ascii="Corbel" w:hAnsi="Corbel"/>
        </w:rPr>
        <w:t>osem</w:t>
      </w:r>
      <w:r w:rsidR="00573430">
        <w:rPr>
          <w:rFonts w:ascii="Corbel" w:hAnsi="Corbel"/>
        </w:rPr>
        <w:t xml:space="preserve"> dôvodov</w:t>
      </w:r>
      <w:r w:rsidR="00A811DA">
        <w:rPr>
          <w:rFonts w:ascii="Corbel" w:hAnsi="Corbel"/>
        </w:rPr>
        <w:t>:</w:t>
      </w:r>
    </w:p>
    <w:p w14:paraId="6DDB9165" w14:textId="77777777" w:rsidR="00A811DA" w:rsidRDefault="00A811DA" w:rsidP="000E2C65">
      <w:pPr>
        <w:rPr>
          <w:rFonts w:ascii="Corbel" w:hAnsi="Corbel"/>
        </w:rPr>
      </w:pPr>
    </w:p>
    <w:p w14:paraId="431A7A72" w14:textId="176F2D8B" w:rsidR="00597B5A" w:rsidRDefault="00A811DA" w:rsidP="00A811DA">
      <w:pPr>
        <w:pStyle w:val="Odsekzoznamu"/>
        <w:numPr>
          <w:ilvl w:val="0"/>
          <w:numId w:val="15"/>
        </w:numPr>
        <w:rPr>
          <w:rFonts w:ascii="Corbel" w:hAnsi="Corbel"/>
        </w:rPr>
      </w:pPr>
      <w:r>
        <w:rPr>
          <w:rFonts w:ascii="Corbel" w:hAnsi="Corbel"/>
        </w:rPr>
        <w:t xml:space="preserve">Obrovský výdavok </w:t>
      </w:r>
      <w:r w:rsidR="00890D8E">
        <w:rPr>
          <w:rFonts w:ascii="Corbel" w:hAnsi="Corbel"/>
        </w:rPr>
        <w:t>1</w:t>
      </w:r>
      <w:r>
        <w:rPr>
          <w:rFonts w:ascii="Corbel" w:hAnsi="Corbel"/>
        </w:rPr>
        <w:t xml:space="preserve">00 miliónov eur nemá žiadnu </w:t>
      </w:r>
      <w:r w:rsidR="008C1934">
        <w:rPr>
          <w:rFonts w:ascii="Corbel" w:hAnsi="Corbel"/>
        </w:rPr>
        <w:t xml:space="preserve">pozitívnu </w:t>
      </w:r>
      <w:r>
        <w:rPr>
          <w:rFonts w:ascii="Corbel" w:hAnsi="Corbel"/>
        </w:rPr>
        <w:t xml:space="preserve">spätosť s kvalitou a dostupnosťou zdravotnej starostlivosti pre slovenských pacientov. </w:t>
      </w:r>
      <w:r w:rsidR="008C1934">
        <w:rPr>
          <w:rFonts w:ascii="Corbel" w:hAnsi="Corbel"/>
        </w:rPr>
        <w:t xml:space="preserve">Naopak, je pokračovaním tradície oddlžovania neefektívne sa správajúcich subjektov a podporovaním morálneho hazardu. </w:t>
      </w:r>
      <w:r w:rsidR="00597B5A">
        <w:rPr>
          <w:rFonts w:ascii="Corbel" w:hAnsi="Corbel"/>
        </w:rPr>
        <w:t>Navyšovanie imania sa udialo aj pred rokom 2010</w:t>
      </w:r>
      <w:r w:rsidR="00AD3107">
        <w:rPr>
          <w:rFonts w:ascii="Corbel" w:hAnsi="Corbel"/>
        </w:rPr>
        <w:t>.</w:t>
      </w:r>
      <w:r w:rsidR="00597B5A">
        <w:rPr>
          <w:rFonts w:ascii="Corbel" w:hAnsi="Corbel"/>
        </w:rPr>
        <w:t xml:space="preserve"> </w:t>
      </w:r>
      <w:r w:rsidR="00AD3107">
        <w:rPr>
          <w:rFonts w:ascii="Corbel" w:hAnsi="Corbel"/>
        </w:rPr>
        <w:t>P</w:t>
      </w:r>
      <w:r w:rsidR="00597B5A">
        <w:rPr>
          <w:rFonts w:ascii="Corbel" w:hAnsi="Corbel"/>
        </w:rPr>
        <w:t xml:space="preserve">o obrovskej strate z roku 2016 </w:t>
      </w:r>
      <w:r w:rsidR="00AD3107">
        <w:rPr>
          <w:rFonts w:ascii="Corbel" w:hAnsi="Corbel"/>
        </w:rPr>
        <w:t xml:space="preserve">ho </w:t>
      </w:r>
      <w:r w:rsidR="00597B5A">
        <w:rPr>
          <w:rFonts w:ascii="Corbel" w:hAnsi="Corbel"/>
        </w:rPr>
        <w:t xml:space="preserve">chystala v roku 2018 aj Ficova vláda, poisťovňa vtedy dokázala z problému ešte vyrásť. </w:t>
      </w:r>
    </w:p>
    <w:p w14:paraId="1B65BCA4" w14:textId="0510B431" w:rsidR="00A811DA" w:rsidRDefault="00597B5A" w:rsidP="00A811DA">
      <w:pPr>
        <w:pStyle w:val="Odsekzoznamu"/>
        <w:numPr>
          <w:ilvl w:val="0"/>
          <w:numId w:val="15"/>
        </w:numPr>
        <w:rPr>
          <w:rFonts w:ascii="Corbel" w:hAnsi="Corbel"/>
        </w:rPr>
      </w:pPr>
      <w:r>
        <w:rPr>
          <w:rFonts w:ascii="Corbel" w:hAnsi="Corbel"/>
        </w:rPr>
        <w:t>Najvyššie výdavky za zdravotnú starostlivosť nie sú pozitívnou vlastnosťou, ale definíciou neefektívneho nakupovania zdravotnej starostlivosti. O </w:t>
      </w:r>
      <w:proofErr w:type="spellStart"/>
      <w:r>
        <w:rPr>
          <w:rFonts w:ascii="Corbel" w:hAnsi="Corbel"/>
        </w:rPr>
        <w:t>neefektivite</w:t>
      </w:r>
      <w:proofErr w:type="spellEnd"/>
      <w:r>
        <w:rPr>
          <w:rFonts w:ascii="Corbel" w:hAnsi="Corbel"/>
        </w:rPr>
        <w:t xml:space="preserve"> svedčí aj fakt, že </w:t>
      </w:r>
      <w:proofErr w:type="spellStart"/>
      <w:r>
        <w:rPr>
          <w:rFonts w:ascii="Corbel" w:hAnsi="Corbel"/>
        </w:rPr>
        <w:t>VšZP</w:t>
      </w:r>
      <w:proofErr w:type="spellEnd"/>
      <w:r>
        <w:rPr>
          <w:rFonts w:ascii="Corbel" w:hAnsi="Corbel"/>
        </w:rPr>
        <w:t xml:space="preserve"> má zhruba 660 zamestnancov na milión poistencov, kým súkromné majú priemerne 450</w:t>
      </w:r>
      <w:r w:rsidR="00AD3107">
        <w:rPr>
          <w:rFonts w:ascii="Corbel" w:hAnsi="Corbel"/>
        </w:rPr>
        <w:t>. Podobne tak aj</w:t>
      </w:r>
      <w:bookmarkStart w:id="0" w:name="_GoBack"/>
      <w:bookmarkEnd w:id="0"/>
      <w:r>
        <w:rPr>
          <w:rFonts w:ascii="Corbel" w:hAnsi="Corbel"/>
        </w:rPr>
        <w:t xml:space="preserve"> kauzy ako teta Anka, </w:t>
      </w:r>
      <w:r w:rsidR="00F36133">
        <w:rPr>
          <w:rFonts w:ascii="Corbel" w:hAnsi="Corbel"/>
        </w:rPr>
        <w:t xml:space="preserve">či úpadok majetku </w:t>
      </w:r>
      <w:proofErr w:type="spellStart"/>
      <w:r w:rsidR="00F36133">
        <w:rPr>
          <w:rFonts w:ascii="Corbel" w:hAnsi="Corbel"/>
        </w:rPr>
        <w:t>spoluvlastneného</w:t>
      </w:r>
      <w:proofErr w:type="spellEnd"/>
      <w:r w:rsidR="00F36133">
        <w:rPr>
          <w:rFonts w:ascii="Corbel" w:hAnsi="Corbel"/>
        </w:rPr>
        <w:t xml:space="preserve"> </w:t>
      </w:r>
      <w:proofErr w:type="spellStart"/>
      <w:r w:rsidR="00F36133">
        <w:rPr>
          <w:rFonts w:ascii="Corbel" w:hAnsi="Corbel"/>
        </w:rPr>
        <w:t>VšZP</w:t>
      </w:r>
      <w:proofErr w:type="spellEnd"/>
      <w:r w:rsidR="00F36133">
        <w:rPr>
          <w:rFonts w:ascii="Corbel" w:hAnsi="Corbel"/>
        </w:rPr>
        <w:t xml:space="preserve"> (kúpele Sliač, v ktorých dokonca v roku 2017 </w:t>
      </w:r>
      <w:proofErr w:type="spellStart"/>
      <w:r w:rsidR="00F36133">
        <w:rPr>
          <w:rFonts w:ascii="Corbel" w:hAnsi="Corbel"/>
        </w:rPr>
        <w:t>VšZP</w:t>
      </w:r>
      <w:proofErr w:type="spellEnd"/>
      <w:r w:rsidR="00F36133">
        <w:rPr>
          <w:rFonts w:ascii="Corbel" w:hAnsi="Corbel"/>
        </w:rPr>
        <w:t xml:space="preserve"> zvýšila svoj podiel odkúpením podielu súkromného spoluvlastníka). </w:t>
      </w:r>
    </w:p>
    <w:p w14:paraId="29029740" w14:textId="09B27A89" w:rsidR="00F319F2" w:rsidRDefault="00F319F2" w:rsidP="00A811DA">
      <w:pPr>
        <w:pStyle w:val="Odsekzoznamu"/>
        <w:numPr>
          <w:ilvl w:val="0"/>
          <w:numId w:val="15"/>
        </w:numPr>
        <w:rPr>
          <w:rFonts w:ascii="Corbel" w:hAnsi="Corbel"/>
        </w:rPr>
      </w:pPr>
      <w:r>
        <w:rPr>
          <w:rFonts w:ascii="Corbel" w:hAnsi="Corbel"/>
        </w:rPr>
        <w:t>Poistenci hlasujúci každý rok v septembri svojim výberom poisťovne signalizujú skôr preferenciu občanov zmenšovať objem zdrojov štátn</w:t>
      </w:r>
      <w:r w:rsidR="007A69AB">
        <w:rPr>
          <w:rFonts w:ascii="Corbel" w:hAnsi="Corbel"/>
        </w:rPr>
        <w:t>eho</w:t>
      </w:r>
      <w:r>
        <w:rPr>
          <w:rFonts w:ascii="Corbel" w:hAnsi="Corbel"/>
        </w:rPr>
        <w:t xml:space="preserve"> subjekt</w:t>
      </w:r>
      <w:r w:rsidR="007A69AB">
        <w:rPr>
          <w:rFonts w:ascii="Corbel" w:hAnsi="Corbel"/>
        </w:rPr>
        <w:t>u</w:t>
      </w:r>
      <w:r>
        <w:rPr>
          <w:rFonts w:ascii="Corbel" w:hAnsi="Corbel"/>
        </w:rPr>
        <w:t>.</w:t>
      </w:r>
      <w:r w:rsidR="002D7853">
        <w:rPr>
          <w:rFonts w:ascii="Corbel" w:hAnsi="Corbel"/>
        </w:rPr>
        <w:t xml:space="preserve"> Ďalší veľký presun z dominantnej štátnej poisťovne k súkromným s najväčšou pravdepodobnosťou nastane aj tento rok. Za posledných 10 rokov </w:t>
      </w:r>
      <w:proofErr w:type="spellStart"/>
      <w:r w:rsidR="002D7853">
        <w:rPr>
          <w:rFonts w:ascii="Corbel" w:hAnsi="Corbel"/>
        </w:rPr>
        <w:t>VšZP</w:t>
      </w:r>
      <w:proofErr w:type="spellEnd"/>
      <w:r w:rsidR="002D7853">
        <w:rPr>
          <w:rFonts w:ascii="Corbel" w:hAnsi="Corbel"/>
        </w:rPr>
        <w:t xml:space="preserve"> tak stratila okolo 600 000 poistencov.</w:t>
      </w:r>
    </w:p>
    <w:p w14:paraId="0C4482BF" w14:textId="672CF7D2" w:rsidR="00A811DA" w:rsidRDefault="00A811DA" w:rsidP="00A811DA">
      <w:pPr>
        <w:pStyle w:val="Odsekzoznamu"/>
        <w:numPr>
          <w:ilvl w:val="0"/>
          <w:numId w:val="15"/>
        </w:numPr>
        <w:rPr>
          <w:rFonts w:ascii="Corbel" w:hAnsi="Corbel"/>
        </w:rPr>
      </w:pPr>
      <w:r>
        <w:rPr>
          <w:rFonts w:ascii="Corbel" w:hAnsi="Corbel"/>
        </w:rPr>
        <w:t xml:space="preserve">Je to de </w:t>
      </w:r>
      <w:proofErr w:type="spellStart"/>
      <w:r>
        <w:rPr>
          <w:rFonts w:ascii="Corbel" w:hAnsi="Corbel"/>
        </w:rPr>
        <w:t>facto</w:t>
      </w:r>
      <w:proofErr w:type="spellEnd"/>
      <w:r>
        <w:rPr>
          <w:rFonts w:ascii="Corbel" w:hAnsi="Corbel"/>
        </w:rPr>
        <w:t xml:space="preserve"> začiatok likvidácie konkurencie v zdravotnom poistení. Práve tá </w:t>
      </w:r>
      <w:r w:rsidR="0057173C">
        <w:rPr>
          <w:rFonts w:ascii="Corbel" w:hAnsi="Corbel"/>
        </w:rPr>
        <w:t xml:space="preserve">odkryla </w:t>
      </w:r>
      <w:r>
        <w:rPr>
          <w:rFonts w:ascii="Corbel" w:hAnsi="Corbel"/>
        </w:rPr>
        <w:t xml:space="preserve">hlbokú </w:t>
      </w:r>
      <w:proofErr w:type="spellStart"/>
      <w:r>
        <w:rPr>
          <w:rFonts w:ascii="Corbel" w:hAnsi="Corbel"/>
        </w:rPr>
        <w:t>neefektivitu</w:t>
      </w:r>
      <w:proofErr w:type="spellEnd"/>
      <w:r>
        <w:rPr>
          <w:rFonts w:ascii="Corbel" w:hAnsi="Corbel"/>
        </w:rPr>
        <w:t xml:space="preserve"> štátnej poisťovne</w:t>
      </w:r>
      <w:r w:rsidR="00F36133">
        <w:rPr>
          <w:rFonts w:ascii="Corbel" w:hAnsi="Corbel"/>
        </w:rPr>
        <w:t xml:space="preserve">. </w:t>
      </w:r>
    </w:p>
    <w:p w14:paraId="3B58963B" w14:textId="77777777" w:rsidR="00A811DA" w:rsidRDefault="00A811DA" w:rsidP="00A811DA">
      <w:pPr>
        <w:pStyle w:val="Odsekzoznamu"/>
        <w:numPr>
          <w:ilvl w:val="0"/>
          <w:numId w:val="15"/>
        </w:numPr>
        <w:rPr>
          <w:rFonts w:ascii="Corbel" w:hAnsi="Corbel"/>
        </w:rPr>
      </w:pPr>
      <w:proofErr w:type="spellStart"/>
      <w:r>
        <w:rPr>
          <w:rFonts w:ascii="Corbel" w:hAnsi="Corbel"/>
        </w:rPr>
        <w:t>VšZP</w:t>
      </w:r>
      <w:proofErr w:type="spellEnd"/>
      <w:r>
        <w:rPr>
          <w:rFonts w:ascii="Corbel" w:hAnsi="Corbel"/>
        </w:rPr>
        <w:t xml:space="preserve"> hrá na tom istom ihrisku ako súkromné poisťovne a mala rovnakú možnosť tvoriť zisk a vybudovať si rezervy.</w:t>
      </w:r>
      <w:r w:rsidR="008C1934">
        <w:rPr>
          <w:rFonts w:ascii="Corbel" w:hAnsi="Corbel"/>
        </w:rPr>
        <w:t xml:space="preserve"> Každá poisťovňa má možnosť vytvoriť zisk len z príjmov svojho kmeňa poistencov, nie zo „spoločného“, pretože taký neexistuje. </w:t>
      </w:r>
    </w:p>
    <w:p w14:paraId="50881BCA" w14:textId="6C6FA6E0" w:rsidR="00A811DA" w:rsidRDefault="00A811DA" w:rsidP="00A811DA">
      <w:pPr>
        <w:pStyle w:val="Odsekzoznamu"/>
        <w:numPr>
          <w:ilvl w:val="0"/>
          <w:numId w:val="15"/>
        </w:numPr>
        <w:rPr>
          <w:rFonts w:ascii="Corbel" w:hAnsi="Corbel"/>
        </w:rPr>
      </w:pPr>
      <w:r>
        <w:rPr>
          <w:rFonts w:ascii="Corbel" w:hAnsi="Corbel"/>
        </w:rPr>
        <w:t>Štát neustálym znižovaním platby za svojich poistencov, vrátane poistencov súkromných poisťovní</w:t>
      </w:r>
      <w:r w:rsidR="008C1934">
        <w:rPr>
          <w:rFonts w:ascii="Corbel" w:hAnsi="Corbel"/>
        </w:rPr>
        <w:t>,</w:t>
      </w:r>
      <w:r>
        <w:rPr>
          <w:rFonts w:ascii="Corbel" w:hAnsi="Corbel"/>
        </w:rPr>
        <w:t xml:space="preserve"> „ušetril“ </w:t>
      </w:r>
      <w:r w:rsidR="008C1934">
        <w:rPr>
          <w:rFonts w:ascii="Corbel" w:hAnsi="Corbel"/>
        </w:rPr>
        <w:t xml:space="preserve">stovky miliónov. </w:t>
      </w:r>
      <w:r w:rsidR="00597B5A">
        <w:rPr>
          <w:rFonts w:ascii="Corbel" w:hAnsi="Corbel"/>
        </w:rPr>
        <w:t xml:space="preserve">Tisíce ľudí v karanténe, či na OČR sa v roku 2020 stali (dočasne) poistencami štátu, štát však za </w:t>
      </w:r>
      <w:r w:rsidR="00EC309B">
        <w:rPr>
          <w:rFonts w:ascii="Corbel" w:hAnsi="Corbel"/>
        </w:rPr>
        <w:t xml:space="preserve">týchto </w:t>
      </w:r>
      <w:r w:rsidR="00597B5A">
        <w:rPr>
          <w:rFonts w:ascii="Corbel" w:hAnsi="Corbel"/>
        </w:rPr>
        <w:t xml:space="preserve">dodatočných poistencov neplatil ani euro. </w:t>
      </w:r>
      <w:r w:rsidR="008C1934">
        <w:rPr>
          <w:rFonts w:ascii="Corbel" w:hAnsi="Corbel"/>
        </w:rPr>
        <w:t>Z týchto peňazí, na ktoré sa poskladali všetci, by teraz profitovali len poistenci štátnej poisťovne.</w:t>
      </w:r>
      <w:r>
        <w:rPr>
          <w:rFonts w:ascii="Corbel" w:hAnsi="Corbel"/>
        </w:rPr>
        <w:t xml:space="preserve"> </w:t>
      </w:r>
    </w:p>
    <w:p w14:paraId="109F03BB" w14:textId="6198F148" w:rsidR="00A811DA" w:rsidRDefault="00A811DA" w:rsidP="00A811DA">
      <w:pPr>
        <w:pStyle w:val="Odsekzoznamu"/>
        <w:numPr>
          <w:ilvl w:val="0"/>
          <w:numId w:val="15"/>
        </w:numPr>
        <w:rPr>
          <w:rFonts w:ascii="Corbel" w:hAnsi="Corbel"/>
        </w:rPr>
      </w:pPr>
      <w:r>
        <w:rPr>
          <w:rFonts w:ascii="Corbel" w:hAnsi="Corbel"/>
        </w:rPr>
        <w:t xml:space="preserve">Platba za poistencov štátu nie je dobrovoľné charitatívne rozhodnutie </w:t>
      </w:r>
      <w:r w:rsidR="007A69AB">
        <w:rPr>
          <w:rFonts w:ascii="Corbel" w:hAnsi="Corbel"/>
        </w:rPr>
        <w:t>vlády</w:t>
      </w:r>
      <w:r>
        <w:rPr>
          <w:rFonts w:ascii="Corbel" w:hAnsi="Corbel"/>
        </w:rPr>
        <w:t>,</w:t>
      </w:r>
      <w:r w:rsidR="00210691">
        <w:rPr>
          <w:rFonts w:ascii="Corbel" w:hAnsi="Corbel"/>
        </w:rPr>
        <w:t xml:space="preserve"> </w:t>
      </w:r>
      <w:r w:rsidR="00A13388">
        <w:rPr>
          <w:rFonts w:ascii="Corbel" w:hAnsi="Corbel"/>
        </w:rPr>
        <w:t xml:space="preserve">ani </w:t>
      </w:r>
      <w:r w:rsidR="00210691">
        <w:rPr>
          <w:rFonts w:ascii="Corbel" w:hAnsi="Corbel"/>
        </w:rPr>
        <w:t>žiadna „pomoc“,</w:t>
      </w:r>
      <w:r>
        <w:rPr>
          <w:rFonts w:ascii="Corbel" w:hAnsi="Corbel"/>
        </w:rPr>
        <w:t xml:space="preserve"> </w:t>
      </w:r>
      <w:r w:rsidR="008C1934">
        <w:rPr>
          <w:rFonts w:ascii="Corbel" w:hAnsi="Corbel"/>
        </w:rPr>
        <w:t xml:space="preserve">nie je to „spoločný“ zdroj, </w:t>
      </w:r>
      <w:r>
        <w:rPr>
          <w:rFonts w:ascii="Corbel" w:hAnsi="Corbel"/>
        </w:rPr>
        <w:t xml:space="preserve">ale splnenie záväzku zaplatiť poistné </w:t>
      </w:r>
      <w:r w:rsidR="008C1934">
        <w:rPr>
          <w:rFonts w:ascii="Corbel" w:hAnsi="Corbel"/>
        </w:rPr>
        <w:t xml:space="preserve">zdravotnej </w:t>
      </w:r>
      <w:r>
        <w:rPr>
          <w:rFonts w:ascii="Corbel" w:hAnsi="Corbel"/>
        </w:rPr>
        <w:t xml:space="preserve">poisťovni na základe slobodného výberu poistenca. </w:t>
      </w:r>
      <w:r w:rsidR="007A69AB">
        <w:rPr>
          <w:rFonts w:ascii="Corbel" w:hAnsi="Corbel"/>
        </w:rPr>
        <w:t>Chýbajúce zdroje za štátnych poistencov pochopiteľne prináležia všetkým poisťovniam, ktoré majú štátnych poistencov.</w:t>
      </w:r>
    </w:p>
    <w:p w14:paraId="3F5ECD43" w14:textId="77777777" w:rsidR="00A811DA" w:rsidRPr="00A811DA" w:rsidRDefault="008C1934" w:rsidP="00A811DA">
      <w:pPr>
        <w:pStyle w:val="Odsekzoznamu"/>
        <w:numPr>
          <w:ilvl w:val="0"/>
          <w:numId w:val="15"/>
        </w:numPr>
        <w:rPr>
          <w:rFonts w:ascii="Corbel" w:hAnsi="Corbel"/>
        </w:rPr>
      </w:pPr>
      <w:r>
        <w:rPr>
          <w:rFonts w:ascii="Corbel" w:hAnsi="Corbel"/>
        </w:rPr>
        <w:t xml:space="preserve">Ponuka kapitálového vstupu do súkromných poisťovní nie je alternatívou. </w:t>
      </w:r>
      <w:r w:rsidR="00FC682E">
        <w:rPr>
          <w:rFonts w:ascii="Corbel" w:hAnsi="Corbel"/>
        </w:rPr>
        <w:t xml:space="preserve">Štát môže znižovaním platby za poistencov štátu tohtoročnú situáciu opakovať každý rok a súkromné poisťovne tak postupne celé vyvlastniť – tým, že nebude platiť za služby pre svojich poistencov. </w:t>
      </w:r>
    </w:p>
    <w:p w14:paraId="32F56340" w14:textId="77777777" w:rsidR="00A811DA" w:rsidRDefault="00A811DA" w:rsidP="000E2C65">
      <w:pPr>
        <w:rPr>
          <w:rFonts w:ascii="Corbel" w:hAnsi="Corbel"/>
        </w:rPr>
      </w:pPr>
    </w:p>
    <w:p w14:paraId="0AED54E9" w14:textId="77777777" w:rsidR="003564DB" w:rsidRDefault="00FC682E" w:rsidP="000E2C65">
      <w:pPr>
        <w:rPr>
          <w:rFonts w:ascii="Corbel" w:hAnsi="Corbel"/>
        </w:rPr>
      </w:pPr>
      <w:r>
        <w:rPr>
          <w:rFonts w:ascii="Corbel" w:hAnsi="Corbel"/>
        </w:rPr>
        <w:lastRenderedPageBreak/>
        <w:t xml:space="preserve">Štát by mal zvýšiť platbu za svojich poistencov bez ohľadu na to, pre ktorú poisťovňu sa rozhodli. Ak považuje súčasné množstvo zdrojov v systéme za dostatočné a platbu zvýšiť nechce, musí akceptovať, že najslabšie články to neprežijú. </w:t>
      </w:r>
    </w:p>
    <w:p w14:paraId="4DDF2D22" w14:textId="77777777" w:rsidR="00FC682E" w:rsidRDefault="00FC682E" w:rsidP="000E2C65">
      <w:pPr>
        <w:rPr>
          <w:rFonts w:ascii="Corbel" w:hAnsi="Corbel"/>
        </w:rPr>
      </w:pPr>
    </w:p>
    <w:p w14:paraId="05D35DED" w14:textId="19F90B41" w:rsidR="00FC682E" w:rsidRDefault="00FC682E" w:rsidP="000E2C65">
      <w:pPr>
        <w:rPr>
          <w:rFonts w:ascii="Corbel" w:hAnsi="Corbel"/>
        </w:rPr>
      </w:pPr>
      <w:r>
        <w:rPr>
          <w:rFonts w:ascii="Corbel" w:hAnsi="Corbel"/>
        </w:rPr>
        <w:t>Z dlhodobého hľadiska je otázne, aký prínos má pacient a zdravotníctvo zo štátneho vlastníctva dominantnej poisťovne. Tá má opak</w:t>
      </w:r>
      <w:r w:rsidR="00890D8E">
        <w:rPr>
          <w:rFonts w:ascii="Corbel" w:hAnsi="Corbel"/>
        </w:rPr>
        <w:t>ujúce sa finančné problémy a stráca veľké množstvo klientov, čím ako štátny majetok neustále stráca na hodnote. Jej rozdelením a predajom by štát potenciálne mohol získať aj niekoľko miliárd eur, ktor</w:t>
      </w:r>
      <w:r w:rsidR="00F319F2">
        <w:rPr>
          <w:rFonts w:ascii="Corbel" w:hAnsi="Corbel"/>
        </w:rPr>
        <w:t>é</w:t>
      </w:r>
      <w:r w:rsidR="00890D8E">
        <w:rPr>
          <w:rFonts w:ascii="Corbel" w:hAnsi="Corbel"/>
        </w:rPr>
        <w:t xml:space="preserve"> by boli v zdravotníctve využiteľné lepšie. Vstup nových investorov do slovenského zdravotníctva by podporil konkurenciu a sektor by sa zbavil politickej otázky, ktorá už 15 rokov vo verejnej diskusii blokuje všetky ostatné témy.</w:t>
      </w:r>
    </w:p>
    <w:p w14:paraId="18C70825" w14:textId="77777777" w:rsidR="00FC682E" w:rsidRDefault="00FC682E" w:rsidP="000E2C65">
      <w:pPr>
        <w:rPr>
          <w:rFonts w:ascii="Corbel" w:hAnsi="Corbel"/>
        </w:rPr>
      </w:pPr>
    </w:p>
    <w:p w14:paraId="26902C04" w14:textId="77777777" w:rsidR="003564DB" w:rsidRPr="003564DB" w:rsidRDefault="003564DB" w:rsidP="000E2C65">
      <w:pPr>
        <w:rPr>
          <w:rFonts w:ascii="Corbel" w:hAnsi="Corbel"/>
          <w:i/>
        </w:rPr>
      </w:pPr>
      <w:r w:rsidRPr="003564DB">
        <w:rPr>
          <w:rFonts w:ascii="Corbel" w:hAnsi="Corbel"/>
          <w:i/>
        </w:rPr>
        <w:t>Činnosť INESS podporila aj poisťovňa Dôvera</w:t>
      </w:r>
    </w:p>
    <w:p w14:paraId="03F54E41" w14:textId="77777777" w:rsidR="003B04D0" w:rsidRPr="003564DB" w:rsidRDefault="003B04D0" w:rsidP="00007007">
      <w:pPr>
        <w:spacing w:before="120" w:after="120"/>
        <w:jc w:val="right"/>
        <w:rPr>
          <w:rFonts w:ascii="Corbel" w:hAnsi="Corbel" w:cstheme="minorHAnsi"/>
          <w:szCs w:val="22"/>
        </w:rPr>
      </w:pPr>
    </w:p>
    <w:p w14:paraId="74C7BAF3" w14:textId="77777777" w:rsidR="00F35EB4" w:rsidRPr="003564DB" w:rsidRDefault="000E2C65" w:rsidP="00007007">
      <w:pPr>
        <w:spacing w:before="120" w:after="120"/>
        <w:jc w:val="right"/>
        <w:rPr>
          <w:rStyle w:val="Zvraznenie"/>
          <w:rFonts w:ascii="Corbel" w:hAnsi="Corbel"/>
          <w:i w:val="0"/>
          <w:iCs w:val="0"/>
          <w:sz w:val="28"/>
        </w:rPr>
      </w:pPr>
      <w:r w:rsidRPr="003564DB">
        <w:rPr>
          <w:rFonts w:ascii="Corbel" w:hAnsi="Corbel" w:cstheme="minorHAnsi"/>
          <w:szCs w:val="22"/>
        </w:rPr>
        <w:t xml:space="preserve">Martin </w:t>
      </w:r>
      <w:proofErr w:type="spellStart"/>
      <w:r w:rsidRPr="003564DB">
        <w:rPr>
          <w:rFonts w:ascii="Corbel" w:hAnsi="Corbel" w:cstheme="minorHAnsi"/>
          <w:szCs w:val="22"/>
        </w:rPr>
        <w:t>Vlachynský</w:t>
      </w:r>
      <w:proofErr w:type="spellEnd"/>
      <w:r w:rsidRPr="003564DB">
        <w:rPr>
          <w:rFonts w:ascii="Corbel" w:hAnsi="Corbel" w:cstheme="minorHAnsi"/>
          <w:szCs w:val="22"/>
        </w:rPr>
        <w:br/>
        <w:t>martin.vlachynsky@iness.sk</w:t>
      </w:r>
      <w:r w:rsidR="00007007" w:rsidRPr="003564DB">
        <w:rPr>
          <w:rFonts w:ascii="Corbel" w:hAnsi="Corbel" w:cstheme="minorHAnsi"/>
          <w:szCs w:val="22"/>
        </w:rPr>
        <w:t xml:space="preserve"> </w:t>
      </w:r>
    </w:p>
    <w:sectPr w:rsidR="00F35EB4" w:rsidRPr="003564DB" w:rsidSect="00E60DA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7080E6" w14:textId="77777777" w:rsidR="007C3AF0" w:rsidRDefault="007C3AF0">
      <w:r>
        <w:separator/>
      </w:r>
    </w:p>
  </w:endnote>
  <w:endnote w:type="continuationSeparator" w:id="0">
    <w:p w14:paraId="719902A3" w14:textId="77777777" w:rsidR="007C3AF0" w:rsidRDefault="007C3A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B52CA6" w14:textId="77777777" w:rsidR="00852039" w:rsidRPr="00F97B7D" w:rsidRDefault="000C4B4E" w:rsidP="00317432">
    <w:pPr>
      <w:pStyle w:val="Pta"/>
      <w:jc w:val="center"/>
      <w:rPr>
        <w:rFonts w:ascii="Arial" w:hAnsi="Arial" w:cs="Arial"/>
        <w:color w:val="808080"/>
        <w:spacing w:val="20"/>
        <w:sz w:val="16"/>
        <w:szCs w:val="16"/>
        <w:lang w:val="en-US"/>
      </w:rPr>
    </w:pPr>
    <w:r>
      <w:rPr>
        <w:rFonts w:ascii="Arial" w:hAnsi="Arial" w:cs="Arial"/>
        <w:color w:val="808080"/>
        <w:spacing w:val="20"/>
        <w:sz w:val="16"/>
        <w:szCs w:val="16"/>
      </w:rPr>
      <w:t>N</w:t>
    </w:r>
    <w:r w:rsidR="00007007">
      <w:rPr>
        <w:rFonts w:ascii="Arial" w:hAnsi="Arial" w:cs="Arial"/>
        <w:color w:val="808080"/>
        <w:spacing w:val="20"/>
        <w:sz w:val="16"/>
        <w:szCs w:val="16"/>
      </w:rPr>
      <w:t>a Vŕšku 12</w:t>
    </w:r>
    <w:r w:rsidR="00852039" w:rsidRPr="00F97B7D">
      <w:rPr>
        <w:rFonts w:ascii="Arial" w:hAnsi="Arial" w:cs="Arial"/>
        <w:color w:val="808080"/>
        <w:spacing w:val="20"/>
        <w:sz w:val="16"/>
        <w:szCs w:val="16"/>
      </w:rPr>
      <w:t>, 811 0</w:t>
    </w:r>
    <w:r>
      <w:rPr>
        <w:rFonts w:ascii="Arial" w:hAnsi="Arial" w:cs="Arial"/>
        <w:color w:val="808080"/>
        <w:spacing w:val="20"/>
        <w:sz w:val="16"/>
        <w:szCs w:val="16"/>
      </w:rPr>
      <w:t>1</w:t>
    </w:r>
    <w:r w:rsidR="00852039" w:rsidRPr="00F97B7D">
      <w:rPr>
        <w:rFonts w:ascii="Arial" w:hAnsi="Arial" w:cs="Arial"/>
        <w:color w:val="808080"/>
        <w:spacing w:val="20"/>
        <w:sz w:val="16"/>
        <w:szCs w:val="16"/>
      </w:rPr>
      <w:t xml:space="preserve"> Bratislava, tel.: </w:t>
    </w:r>
    <w:r w:rsidR="00852039" w:rsidRPr="00F97B7D">
      <w:rPr>
        <w:rFonts w:ascii="Arial" w:hAnsi="Arial" w:cs="Arial"/>
        <w:color w:val="808080"/>
        <w:spacing w:val="20"/>
        <w:sz w:val="16"/>
        <w:szCs w:val="16"/>
        <w:lang w:val="en-US"/>
      </w:rPr>
      <w:t>+421 2 5441 0945, iness@iness.sk, www.iness.sk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45F520" w14:textId="77777777" w:rsidR="007C3AF0" w:rsidRDefault="007C3AF0">
      <w:r>
        <w:separator/>
      </w:r>
    </w:p>
  </w:footnote>
  <w:footnote w:type="continuationSeparator" w:id="0">
    <w:p w14:paraId="74FF957D" w14:textId="77777777" w:rsidR="007C3AF0" w:rsidRDefault="007C3A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83313B" w14:textId="77777777" w:rsidR="00852039" w:rsidRDefault="001B41CB">
    <w:pPr>
      <w:pStyle w:val="Hlavika"/>
    </w:pPr>
    <w:r>
      <w:rPr>
        <w:noProof/>
        <w:lang w:val="en-US" w:eastAsia="en-US"/>
      </w:rPr>
      <w:drawing>
        <wp:inline distT="0" distB="0" distL="0" distR="0" wp14:anchorId="6840C3EC" wp14:editId="17A9364A">
          <wp:extent cx="5756910" cy="437515"/>
          <wp:effectExtent l="19050" t="0" r="0" b="0"/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4375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A047AFA" w14:textId="77777777" w:rsidR="00852039" w:rsidRDefault="0085203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0575B"/>
    <w:multiLevelType w:val="hybridMultilevel"/>
    <w:tmpl w:val="0E62417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7F1127"/>
    <w:multiLevelType w:val="hybridMultilevel"/>
    <w:tmpl w:val="54965EC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616B6B"/>
    <w:multiLevelType w:val="hybridMultilevel"/>
    <w:tmpl w:val="8FFAD7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4072C9"/>
    <w:multiLevelType w:val="hybridMultilevel"/>
    <w:tmpl w:val="D7068EA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0474A1"/>
    <w:multiLevelType w:val="hybridMultilevel"/>
    <w:tmpl w:val="1BCA944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19535F"/>
    <w:multiLevelType w:val="hybridMultilevel"/>
    <w:tmpl w:val="BEF669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837464"/>
    <w:multiLevelType w:val="hybridMultilevel"/>
    <w:tmpl w:val="D71CDD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5B34F4"/>
    <w:multiLevelType w:val="hybridMultilevel"/>
    <w:tmpl w:val="859661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34679A"/>
    <w:multiLevelType w:val="hybridMultilevel"/>
    <w:tmpl w:val="9D0076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A7262B"/>
    <w:multiLevelType w:val="hybridMultilevel"/>
    <w:tmpl w:val="F37A3ED4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6D2568B"/>
    <w:multiLevelType w:val="hybridMultilevel"/>
    <w:tmpl w:val="A8962BC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D352D6"/>
    <w:multiLevelType w:val="hybridMultilevel"/>
    <w:tmpl w:val="B37E5D9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7F0635"/>
    <w:multiLevelType w:val="hybridMultilevel"/>
    <w:tmpl w:val="B4548DA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CFB2FC6"/>
    <w:multiLevelType w:val="hybridMultilevel"/>
    <w:tmpl w:val="076AAC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C369A1"/>
    <w:multiLevelType w:val="hybridMultilevel"/>
    <w:tmpl w:val="46CA2534"/>
    <w:lvl w:ilvl="0" w:tplc="11E4A56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"/>
  </w:num>
  <w:num w:numId="3">
    <w:abstractNumId w:val="8"/>
  </w:num>
  <w:num w:numId="4">
    <w:abstractNumId w:val="12"/>
  </w:num>
  <w:num w:numId="5">
    <w:abstractNumId w:val="6"/>
  </w:num>
  <w:num w:numId="6">
    <w:abstractNumId w:val="9"/>
  </w:num>
  <w:num w:numId="7">
    <w:abstractNumId w:val="10"/>
  </w:num>
  <w:num w:numId="8">
    <w:abstractNumId w:val="4"/>
  </w:num>
  <w:num w:numId="9">
    <w:abstractNumId w:val="11"/>
  </w:num>
  <w:num w:numId="10">
    <w:abstractNumId w:val="3"/>
  </w:num>
  <w:num w:numId="11">
    <w:abstractNumId w:val="14"/>
  </w:num>
  <w:num w:numId="12">
    <w:abstractNumId w:val="1"/>
  </w:num>
  <w:num w:numId="13">
    <w:abstractNumId w:val="5"/>
  </w:num>
  <w:num w:numId="14">
    <w:abstractNumId w:val="0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432"/>
    <w:rsid w:val="00007007"/>
    <w:rsid w:val="00012CBA"/>
    <w:rsid w:val="00030969"/>
    <w:rsid w:val="0003261E"/>
    <w:rsid w:val="00053C46"/>
    <w:rsid w:val="00056F45"/>
    <w:rsid w:val="0008425E"/>
    <w:rsid w:val="0008503E"/>
    <w:rsid w:val="000977E0"/>
    <w:rsid w:val="000B0EF8"/>
    <w:rsid w:val="000C4B4E"/>
    <w:rsid w:val="000E2C65"/>
    <w:rsid w:val="000E7ADB"/>
    <w:rsid w:val="00120049"/>
    <w:rsid w:val="001232C8"/>
    <w:rsid w:val="00132FD3"/>
    <w:rsid w:val="00137B50"/>
    <w:rsid w:val="001664AB"/>
    <w:rsid w:val="001851D5"/>
    <w:rsid w:val="001A0DC0"/>
    <w:rsid w:val="001B1D04"/>
    <w:rsid w:val="001B41CB"/>
    <w:rsid w:val="001D493B"/>
    <w:rsid w:val="001E533F"/>
    <w:rsid w:val="001F25EE"/>
    <w:rsid w:val="001F3B42"/>
    <w:rsid w:val="001F5DE2"/>
    <w:rsid w:val="001F6E1B"/>
    <w:rsid w:val="00210691"/>
    <w:rsid w:val="002125AA"/>
    <w:rsid w:val="00223319"/>
    <w:rsid w:val="00256CC9"/>
    <w:rsid w:val="00262505"/>
    <w:rsid w:val="00267D25"/>
    <w:rsid w:val="002A33A1"/>
    <w:rsid w:val="002A6701"/>
    <w:rsid w:val="002B6A72"/>
    <w:rsid w:val="002D133B"/>
    <w:rsid w:val="002D185E"/>
    <w:rsid w:val="002D7853"/>
    <w:rsid w:val="00315289"/>
    <w:rsid w:val="00317432"/>
    <w:rsid w:val="00330392"/>
    <w:rsid w:val="003358A8"/>
    <w:rsid w:val="00344354"/>
    <w:rsid w:val="00354B6A"/>
    <w:rsid w:val="003564DB"/>
    <w:rsid w:val="00366D09"/>
    <w:rsid w:val="00383E0C"/>
    <w:rsid w:val="003A59F2"/>
    <w:rsid w:val="003B04D0"/>
    <w:rsid w:val="003B3072"/>
    <w:rsid w:val="003C269F"/>
    <w:rsid w:val="00413199"/>
    <w:rsid w:val="00414217"/>
    <w:rsid w:val="00433F8E"/>
    <w:rsid w:val="0044601C"/>
    <w:rsid w:val="0045707C"/>
    <w:rsid w:val="00472F49"/>
    <w:rsid w:val="00476C0A"/>
    <w:rsid w:val="004B6A46"/>
    <w:rsid w:val="004C3A4D"/>
    <w:rsid w:val="004D21A6"/>
    <w:rsid w:val="004E502A"/>
    <w:rsid w:val="004F472E"/>
    <w:rsid w:val="00514D8A"/>
    <w:rsid w:val="005309F4"/>
    <w:rsid w:val="00543BFC"/>
    <w:rsid w:val="00544C9D"/>
    <w:rsid w:val="00555D77"/>
    <w:rsid w:val="0057173C"/>
    <w:rsid w:val="00572E68"/>
    <w:rsid w:val="00573430"/>
    <w:rsid w:val="005907C9"/>
    <w:rsid w:val="00597B5A"/>
    <w:rsid w:val="005A1D97"/>
    <w:rsid w:val="005C09E5"/>
    <w:rsid w:val="005D0771"/>
    <w:rsid w:val="005D3451"/>
    <w:rsid w:val="005D3761"/>
    <w:rsid w:val="006028EC"/>
    <w:rsid w:val="00602FE9"/>
    <w:rsid w:val="00625A74"/>
    <w:rsid w:val="00625DAC"/>
    <w:rsid w:val="006424B4"/>
    <w:rsid w:val="00647BDC"/>
    <w:rsid w:val="006568B9"/>
    <w:rsid w:val="006637BA"/>
    <w:rsid w:val="006776CE"/>
    <w:rsid w:val="00687559"/>
    <w:rsid w:val="00691036"/>
    <w:rsid w:val="006B2002"/>
    <w:rsid w:val="006D1186"/>
    <w:rsid w:val="006D4C61"/>
    <w:rsid w:val="007269BF"/>
    <w:rsid w:val="00744DBA"/>
    <w:rsid w:val="007512AC"/>
    <w:rsid w:val="007578D8"/>
    <w:rsid w:val="00761BF8"/>
    <w:rsid w:val="0076363F"/>
    <w:rsid w:val="0078187A"/>
    <w:rsid w:val="00782F50"/>
    <w:rsid w:val="00797B31"/>
    <w:rsid w:val="007A69AB"/>
    <w:rsid w:val="007B1597"/>
    <w:rsid w:val="007B1CCA"/>
    <w:rsid w:val="007C3AF0"/>
    <w:rsid w:val="007D11DC"/>
    <w:rsid w:val="007D589B"/>
    <w:rsid w:val="007F5F39"/>
    <w:rsid w:val="007F6FD0"/>
    <w:rsid w:val="0080428A"/>
    <w:rsid w:val="00852039"/>
    <w:rsid w:val="008543E5"/>
    <w:rsid w:val="00890304"/>
    <w:rsid w:val="00890D8E"/>
    <w:rsid w:val="00890EA8"/>
    <w:rsid w:val="008B2264"/>
    <w:rsid w:val="008B2B22"/>
    <w:rsid w:val="008C1934"/>
    <w:rsid w:val="008C41EF"/>
    <w:rsid w:val="008D4CDD"/>
    <w:rsid w:val="008D7650"/>
    <w:rsid w:val="00900E28"/>
    <w:rsid w:val="0091192B"/>
    <w:rsid w:val="00925A1C"/>
    <w:rsid w:val="00974D2A"/>
    <w:rsid w:val="00984795"/>
    <w:rsid w:val="009A5BFF"/>
    <w:rsid w:val="009A5FB9"/>
    <w:rsid w:val="009D1D53"/>
    <w:rsid w:val="009D2964"/>
    <w:rsid w:val="00A056F4"/>
    <w:rsid w:val="00A13388"/>
    <w:rsid w:val="00A267E7"/>
    <w:rsid w:val="00A373CB"/>
    <w:rsid w:val="00A37BAB"/>
    <w:rsid w:val="00A53429"/>
    <w:rsid w:val="00A545DA"/>
    <w:rsid w:val="00A64C0B"/>
    <w:rsid w:val="00A72F2A"/>
    <w:rsid w:val="00A811DA"/>
    <w:rsid w:val="00A950D6"/>
    <w:rsid w:val="00AA44D5"/>
    <w:rsid w:val="00AD25C3"/>
    <w:rsid w:val="00AD3107"/>
    <w:rsid w:val="00AF0D00"/>
    <w:rsid w:val="00B05F6F"/>
    <w:rsid w:val="00B11F7B"/>
    <w:rsid w:val="00B30CEC"/>
    <w:rsid w:val="00B3642C"/>
    <w:rsid w:val="00B552FE"/>
    <w:rsid w:val="00B63F5E"/>
    <w:rsid w:val="00B7784E"/>
    <w:rsid w:val="00B924E1"/>
    <w:rsid w:val="00B933BC"/>
    <w:rsid w:val="00B94B70"/>
    <w:rsid w:val="00BC63DF"/>
    <w:rsid w:val="00BF6374"/>
    <w:rsid w:val="00C071FC"/>
    <w:rsid w:val="00C16B23"/>
    <w:rsid w:val="00C27F5E"/>
    <w:rsid w:val="00C310B7"/>
    <w:rsid w:val="00C818DA"/>
    <w:rsid w:val="00CA3926"/>
    <w:rsid w:val="00CA6608"/>
    <w:rsid w:val="00CB0CB9"/>
    <w:rsid w:val="00CB24CD"/>
    <w:rsid w:val="00CB3BE4"/>
    <w:rsid w:val="00CC5439"/>
    <w:rsid w:val="00CD3BA2"/>
    <w:rsid w:val="00CE1865"/>
    <w:rsid w:val="00D335C2"/>
    <w:rsid w:val="00D55D88"/>
    <w:rsid w:val="00D643BB"/>
    <w:rsid w:val="00D84E75"/>
    <w:rsid w:val="00D96B5C"/>
    <w:rsid w:val="00DB2F58"/>
    <w:rsid w:val="00DB5C7D"/>
    <w:rsid w:val="00DC1488"/>
    <w:rsid w:val="00DC4FB7"/>
    <w:rsid w:val="00DD39E7"/>
    <w:rsid w:val="00DE7DC5"/>
    <w:rsid w:val="00E237B8"/>
    <w:rsid w:val="00E36466"/>
    <w:rsid w:val="00E570EF"/>
    <w:rsid w:val="00E60DAE"/>
    <w:rsid w:val="00E61601"/>
    <w:rsid w:val="00E6191A"/>
    <w:rsid w:val="00E621A7"/>
    <w:rsid w:val="00E81891"/>
    <w:rsid w:val="00EC309B"/>
    <w:rsid w:val="00F319F2"/>
    <w:rsid w:val="00F31E23"/>
    <w:rsid w:val="00F35EB4"/>
    <w:rsid w:val="00F36133"/>
    <w:rsid w:val="00F44470"/>
    <w:rsid w:val="00F82CBA"/>
    <w:rsid w:val="00F97B7D"/>
    <w:rsid w:val="00FB3CB0"/>
    <w:rsid w:val="00FB4944"/>
    <w:rsid w:val="00FB4FDE"/>
    <w:rsid w:val="00FC682E"/>
    <w:rsid w:val="00FD7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C7BF58"/>
  <w15:docId w15:val="{DD6DD2E1-4B3D-4929-93F7-9AAA37B07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60DAE"/>
    <w:rPr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7F5F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974D2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rsid w:val="00317432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317432"/>
    <w:pPr>
      <w:tabs>
        <w:tab w:val="center" w:pos="4536"/>
        <w:tab w:val="right" w:pos="9072"/>
      </w:tabs>
    </w:pPr>
  </w:style>
  <w:style w:type="character" w:styleId="Hypertextovprepojenie">
    <w:name w:val="Hyperlink"/>
    <w:basedOn w:val="Predvolenpsmoodseku"/>
    <w:rsid w:val="00317432"/>
    <w:rPr>
      <w:color w:val="0000FF"/>
      <w:u w:val="single"/>
    </w:rPr>
  </w:style>
  <w:style w:type="paragraph" w:styleId="Textbubliny">
    <w:name w:val="Balloon Text"/>
    <w:basedOn w:val="Normlny"/>
    <w:link w:val="TextbublinyChar"/>
    <w:rsid w:val="00974D2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974D2A"/>
    <w:rPr>
      <w:rFonts w:ascii="Tahoma" w:hAnsi="Tahoma" w:cs="Tahoma"/>
      <w:sz w:val="16"/>
      <w:szCs w:val="16"/>
    </w:rPr>
  </w:style>
  <w:style w:type="character" w:customStyle="1" w:styleId="Nadpis2Char">
    <w:name w:val="Nadpis 2 Char"/>
    <w:basedOn w:val="Predvolenpsmoodseku"/>
    <w:link w:val="Nadpis2"/>
    <w:uiPriority w:val="9"/>
    <w:rsid w:val="00974D2A"/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Nzov">
    <w:name w:val="Title"/>
    <w:basedOn w:val="Normlny"/>
    <w:next w:val="Normlny"/>
    <w:link w:val="NzovChar"/>
    <w:uiPriority w:val="10"/>
    <w:qFormat/>
    <w:rsid w:val="00974D2A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NzovChar">
    <w:name w:val="Názov Char"/>
    <w:basedOn w:val="Predvolenpsmoodseku"/>
    <w:link w:val="Nzov"/>
    <w:uiPriority w:val="10"/>
    <w:rsid w:val="00974D2A"/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Nadpis1Char">
    <w:name w:val="Nadpis 1 Char"/>
    <w:basedOn w:val="Predvolenpsmoodseku"/>
    <w:link w:val="Nadpis1"/>
    <w:uiPriority w:val="9"/>
    <w:rsid w:val="007F5F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dsekzoznamu">
    <w:name w:val="List Paragraph"/>
    <w:basedOn w:val="Normlny"/>
    <w:uiPriority w:val="34"/>
    <w:qFormat/>
    <w:rsid w:val="00A64C0B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unhideWhenUsed/>
    <w:rsid w:val="00761BF8"/>
    <w:rPr>
      <w:rFonts w:asciiTheme="minorHAnsi" w:eastAsiaTheme="minorHAnsi" w:hAnsiTheme="minorHAnsi" w:cstheme="minorBidi"/>
      <w:sz w:val="20"/>
      <w:szCs w:val="20"/>
      <w:lang w:val="en-GB"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761BF8"/>
    <w:rPr>
      <w:rFonts w:asciiTheme="minorHAnsi" w:eastAsiaTheme="minorHAnsi" w:hAnsiTheme="minorHAnsi" w:cstheme="minorBidi"/>
      <w:lang w:val="en-GB" w:eastAsia="en-US"/>
    </w:rPr>
  </w:style>
  <w:style w:type="character" w:styleId="Odkaznapoznmkupodiarou">
    <w:name w:val="footnote reference"/>
    <w:basedOn w:val="Predvolenpsmoodseku"/>
    <w:uiPriority w:val="99"/>
    <w:unhideWhenUsed/>
    <w:rsid w:val="00761BF8"/>
    <w:rPr>
      <w:vertAlign w:val="superscript"/>
    </w:rPr>
  </w:style>
  <w:style w:type="table" w:styleId="Mriekatabuky">
    <w:name w:val="Table Grid"/>
    <w:basedOn w:val="Normlnatabuka"/>
    <w:uiPriority w:val="39"/>
    <w:rsid w:val="00FB3CB0"/>
    <w:rPr>
      <w:rFonts w:ascii="Calibri" w:eastAsia="Calibri" w:hAnsi="Calibr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">
    <w:name w:val="Mriežka tabuľky1"/>
    <w:basedOn w:val="Normlnatabuka"/>
    <w:next w:val="Mriekatabuky"/>
    <w:uiPriority w:val="39"/>
    <w:rsid w:val="001664A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vraznenie">
    <w:name w:val="Emphasis"/>
    <w:basedOn w:val="Predvolenpsmoodseku"/>
    <w:qFormat/>
    <w:rsid w:val="005D0771"/>
    <w:rPr>
      <w:i/>
      <w:iCs/>
    </w:rPr>
  </w:style>
  <w:style w:type="character" w:styleId="Odkaznakomentr">
    <w:name w:val="annotation reference"/>
    <w:basedOn w:val="Predvolenpsmoodseku"/>
    <w:uiPriority w:val="99"/>
    <w:semiHidden/>
    <w:unhideWhenUsed/>
    <w:rsid w:val="005D077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5D0771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5D0771"/>
    <w:rPr>
      <w:rFonts w:ascii="Calibri" w:eastAsia="Calibri" w:hAnsi="Calibri"/>
      <w:lang w:eastAsia="en-US"/>
    </w:rPr>
  </w:style>
  <w:style w:type="table" w:customStyle="1" w:styleId="Mriekatabuky2">
    <w:name w:val="Mriežka tabuľky2"/>
    <w:basedOn w:val="Normlnatabuka"/>
    <w:next w:val="Mriekatabuky"/>
    <w:uiPriority w:val="39"/>
    <w:rsid w:val="0026250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ukasmriekou4zvraznenie1">
    <w:name w:val="Grid Table 4 Accent 1"/>
    <w:basedOn w:val="Normlnatabuka"/>
    <w:uiPriority w:val="49"/>
    <w:rsid w:val="00262505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F319F2"/>
    <w:pPr>
      <w:spacing w:after="0"/>
    </w:pPr>
    <w:rPr>
      <w:rFonts w:ascii="Times New Roman" w:eastAsia="Times New Roman" w:hAnsi="Times New Roman"/>
      <w:b/>
      <w:bCs/>
      <w:lang w:eastAsia="sk-SK"/>
    </w:rPr>
  </w:style>
  <w:style w:type="character" w:customStyle="1" w:styleId="PredmetkomentraChar">
    <w:name w:val="Predmet komentára Char"/>
    <w:basedOn w:val="TextkomentraChar"/>
    <w:link w:val="Predmetkomentra"/>
    <w:semiHidden/>
    <w:rsid w:val="00F319F2"/>
    <w:rPr>
      <w:rFonts w:ascii="Calibri" w:eastAsia="Calibri" w:hAnsi="Calibri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267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E96985-B411-456B-932C-17800B693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560</Words>
  <Characters>3193</Characters>
  <Application>Microsoft Office Word</Application>
  <DocSecurity>0</DocSecurity>
  <Lines>26</Lines>
  <Paragraphs>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ms</Company>
  <LinksUpToDate>false</LinksUpToDate>
  <CharactersWithSpaces>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Richard Durana</dc:creator>
  <cp:lastModifiedBy>admin</cp:lastModifiedBy>
  <cp:revision>16</cp:revision>
  <dcterms:created xsi:type="dcterms:W3CDTF">2020-10-02T14:01:00Z</dcterms:created>
  <dcterms:modified xsi:type="dcterms:W3CDTF">2020-10-08T06:59:00Z</dcterms:modified>
</cp:coreProperties>
</file>